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附件4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 w:cs="仿宋_GB2312"/>
          <w:b/>
          <w:sz w:val="44"/>
          <w:szCs w:val="44"/>
        </w:rPr>
        <w:t>2017年申报一级裁判员汇总</w:t>
      </w:r>
      <w:r>
        <w:rPr>
          <w:rFonts w:hint="eastAsia" w:ascii="仿宋" w:hAnsi="仿宋" w:eastAsia="仿宋"/>
          <w:b/>
          <w:sz w:val="44"/>
          <w:szCs w:val="44"/>
        </w:rPr>
        <w:t>表</w:t>
      </w: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省辖市、直管县(市)体育（教体）局（盖章）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1843"/>
        <w:gridCol w:w="1843"/>
        <w:gridCol w:w="184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1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二级证书编号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E5743"/>
    <w:rsid w:val="7E0E57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2017-02-28T09:31:00Z</dcterms:created>
  <dc:creator>Lenovo</dc:creator>
  <cp:lastModifiedBy>Lenovo</cp:lastModifiedBy>
  <dcterms:modified xsi:type="dcterms:W3CDTF">2017-02-28T09:32:08Z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